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4BC92C" w14:textId="77777777" w:rsidR="00C84E5E" w:rsidRPr="00C84E5E" w:rsidRDefault="00C84E5E" w:rsidP="00C84E5E">
      <w:r w:rsidRPr="00C84E5E">
        <w:t>Besonders auffällig sind bei den Spektren der durch die „Quelle“ gefilterten</w:t>
      </w:r>
    </w:p>
    <w:p w14:paraId="61719B16" w14:textId="77777777" w:rsidR="00C84E5E" w:rsidRPr="00C84E5E" w:rsidRDefault="00C84E5E" w:rsidP="00C84E5E">
      <w:r w:rsidRPr="00C84E5E">
        <w:t>Proben die Signale der „Zell-Frequenzen“ von 22 Hz bis 25 Hz, die vorher nicht</w:t>
      </w:r>
    </w:p>
    <w:p w14:paraId="5E578FBB" w14:textId="77777777" w:rsidR="00C84E5E" w:rsidRPr="00C84E5E" w:rsidRDefault="00C84E5E" w:rsidP="00C84E5E">
      <w:r w:rsidRPr="00C84E5E">
        <w:t>vorhanden waren. Sie stehen für Zellbestandteile und ihre biologisch äußerst wichtigen</w:t>
      </w:r>
    </w:p>
    <w:p w14:paraId="6031D29F" w14:textId="77777777" w:rsidR="00C84E5E" w:rsidRPr="00C84E5E" w:rsidRDefault="00C84E5E" w:rsidP="00C84E5E">
      <w:r w:rsidRPr="00C84E5E">
        <w:t>Funktionen. Die bei 22-23 Hz aufscheinenden Signale verdienen besondere Beachtung:</w:t>
      </w:r>
    </w:p>
    <w:p w14:paraId="726A07DC" w14:textId="77777777" w:rsidR="00C84E5E" w:rsidRPr="00C84E5E" w:rsidRDefault="00C84E5E" w:rsidP="00C84E5E">
      <w:r w:rsidRPr="00C84E5E">
        <w:t>Ein Signal bei der Frequenz 22.5 Hz wurde schon vom deutschen Bioresonanz-Pionier</w:t>
      </w:r>
    </w:p>
    <w:p w14:paraId="68BC648D" w14:textId="77777777" w:rsidR="00C84E5E" w:rsidRPr="00C84E5E" w:rsidRDefault="00C84E5E" w:rsidP="00C84E5E">
      <w:r w:rsidRPr="00C84E5E">
        <w:t>Dipl.-Ing. PAUL SCHMIDT mit der Zellerneuerung, mit der Zellmembran und – bei</w:t>
      </w:r>
    </w:p>
    <w:p w14:paraId="1E6A6924" w14:textId="77777777" w:rsidR="00C84E5E" w:rsidRPr="00C84E5E" w:rsidRDefault="00C84E5E" w:rsidP="00C84E5E">
      <w:r w:rsidRPr="00C84E5E">
        <w:t>falscher „Polung“ – mit dem Krebsgeschehen in Verbindung gebracht. Der britische</w:t>
      </w:r>
    </w:p>
    <w:p w14:paraId="73503D7A" w14:textId="77777777" w:rsidR="00C84E5E" w:rsidRPr="00C84E5E" w:rsidRDefault="00C84E5E" w:rsidP="00C84E5E">
      <w:r w:rsidRPr="00C84E5E">
        <w:t>Elektrophysiker Prof. Dr. CYRIL W. SMITH stellte fest, dass eine Wasser-Resonanz bei</w:t>
      </w:r>
    </w:p>
    <w:p w14:paraId="68536263" w14:textId="77777777" w:rsidR="00C84E5E" w:rsidRPr="00C84E5E" w:rsidRDefault="00C84E5E" w:rsidP="00C84E5E">
      <w:r w:rsidRPr="00C84E5E">
        <w:t>22.6 Hz mit einer fünfeckigen Geometrie in Wasser zusammenhängt. Durch einen der</w:t>
      </w:r>
    </w:p>
    <w:p w14:paraId="61F24D8C" w14:textId="77777777" w:rsidR="00C84E5E" w:rsidRPr="00C84E5E" w:rsidRDefault="00C84E5E" w:rsidP="00C84E5E">
      <w:r w:rsidRPr="00C84E5E">
        <w:t>Chemie-Nobelpreisträger des Jahres 2003 (PETER AGRE) wissen wir, dass der</w:t>
      </w:r>
    </w:p>
    <w:p w14:paraId="2795EF0B" w14:textId="77777777" w:rsidR="00C84E5E" w:rsidRPr="00C84E5E" w:rsidRDefault="00C84E5E" w:rsidP="00C84E5E">
      <w:r w:rsidRPr="00C84E5E">
        <w:t>Transport von Wassermolekülen durch die Zellmembran ein elektromagnetischer</w:t>
      </w:r>
    </w:p>
    <w:p w14:paraId="3E004426" w14:textId="77777777" w:rsidR="00C84E5E" w:rsidRPr="00C84E5E" w:rsidRDefault="00C84E5E" w:rsidP="00C84E5E">
      <w:r w:rsidRPr="00C84E5E">
        <w:t>Prozess ist. Überdies ist heute aus der Zellforschung bekannt, dass die Zellmembran</w:t>
      </w:r>
    </w:p>
    <w:p w14:paraId="2B4346C3" w14:textId="77777777" w:rsidR="00C84E5E" w:rsidRPr="00C84E5E" w:rsidRDefault="00C84E5E" w:rsidP="00C84E5E">
      <w:r w:rsidRPr="00C84E5E">
        <w:t>(nicht nur der Zellkern!) enorme Bedeutung für die Steuerung des Geschehens in der</w:t>
      </w:r>
    </w:p>
    <w:p w14:paraId="4EFE8254" w14:textId="77777777" w:rsidR="00C84E5E" w:rsidRPr="00C84E5E" w:rsidRDefault="00C84E5E" w:rsidP="00C84E5E">
      <w:r w:rsidRPr="00C84E5E">
        <w:t>Zelle besitzt. Zusammengefasst bedeuten diese Erkenntnisse, dass ein positives</w:t>
      </w:r>
    </w:p>
    <w:p w14:paraId="14DAA20A" w14:textId="77777777" w:rsidR="00C84E5E" w:rsidRPr="00C84E5E" w:rsidRDefault="00C84E5E" w:rsidP="00C84E5E">
      <w:r w:rsidRPr="00C84E5E">
        <w:t>Resonanzsignal des Wassers bei 22.5 Hz für eine biologisch regenerative Wirkung des</w:t>
      </w:r>
    </w:p>
    <w:p w14:paraId="22872516" w14:textId="77777777" w:rsidR="00C84E5E" w:rsidRPr="00C84E5E" w:rsidRDefault="00C84E5E" w:rsidP="00C84E5E">
      <w:r w:rsidRPr="00C84E5E">
        <w:t xml:space="preserve">Wassers, für dessen optimale </w:t>
      </w:r>
      <w:proofErr w:type="spellStart"/>
      <w:r w:rsidRPr="00C84E5E">
        <w:t>Zellgängigkeit</w:t>
      </w:r>
      <w:proofErr w:type="spellEnd"/>
      <w:r w:rsidRPr="00C84E5E">
        <w:t xml:space="preserve"> und für die Begünstigung der Ordnung</w:t>
      </w:r>
    </w:p>
    <w:p w14:paraId="35A69376" w14:textId="77777777" w:rsidR="00C84E5E" w:rsidRPr="00C84E5E" w:rsidRDefault="00C84E5E" w:rsidP="00C84E5E">
      <w:r w:rsidRPr="00C84E5E">
        <w:t>(Kohärenz) in der Zelle steht. Die starke Ausprägung dieser Vitalfrequenz durch den</w:t>
      </w:r>
    </w:p>
    <w:p w14:paraId="5273E0DF" w14:textId="77777777" w:rsidR="00C84E5E" w:rsidRPr="00C84E5E" w:rsidRDefault="00C84E5E" w:rsidP="00C84E5E">
      <w:r w:rsidRPr="00C84E5E">
        <w:t>Maunawai-Filterprozess belegt einen wesentlichen Vitalisierungsprozess. Das</w:t>
      </w:r>
    </w:p>
    <w:p w14:paraId="42869E08" w14:textId="77777777" w:rsidR="00C84E5E" w:rsidRPr="00C84E5E" w:rsidRDefault="00C84E5E" w:rsidP="00C84E5E">
      <w:r w:rsidRPr="00C84E5E">
        <w:t>Wasser erhält beim Durchlaufen des Maunawai-Filters zellwasserähnliche</w:t>
      </w:r>
    </w:p>
    <w:p w14:paraId="41697CA3" w14:textId="77777777" w:rsidR="00C84E5E" w:rsidRPr="00C84E5E" w:rsidRDefault="00C84E5E" w:rsidP="00C84E5E">
      <w:r w:rsidRPr="00C84E5E">
        <w:t>Eigenschaften.</w:t>
      </w:r>
    </w:p>
    <w:p w14:paraId="06DF49FE" w14:textId="77777777" w:rsidR="00C84E5E" w:rsidRPr="00C84E5E" w:rsidRDefault="00C84E5E" w:rsidP="00C84E5E">
      <w:r w:rsidRPr="00C84E5E">
        <w:t xml:space="preserve">Bericht Quelle </w:t>
      </w:r>
      <w:proofErr w:type="gramStart"/>
      <w:r w:rsidRPr="00C84E5E">
        <w:t>IIREC</w:t>
      </w:r>
      <w:proofErr w:type="gramEnd"/>
      <w:r w:rsidRPr="00C84E5E">
        <w:t xml:space="preserve"> Seite 25</w:t>
      </w:r>
    </w:p>
    <w:p w14:paraId="3F264168" w14:textId="77777777" w:rsidR="00C84E5E" w:rsidRPr="00C84E5E" w:rsidRDefault="00C84E5E" w:rsidP="00C84E5E">
      <w:r w:rsidRPr="00C84E5E">
        <w:t xml:space="preserve">Mag. Dr. Walter Hannes </w:t>
      </w:r>
      <w:proofErr w:type="spellStart"/>
      <w:r w:rsidRPr="00C84E5E">
        <w:t>Medinger</w:t>
      </w:r>
      <w:proofErr w:type="spellEnd"/>
    </w:p>
    <w:p w14:paraId="39A80C19" w14:textId="77777777" w:rsidR="00C84E5E" w:rsidRPr="00C84E5E" w:rsidRDefault="00C84E5E" w:rsidP="00C84E5E">
      <w:r w:rsidRPr="00C84E5E">
        <w:t>Weitere charakteristische, in den Spektren der Filtrate der „Quelle“ auftretende Signale</w:t>
      </w:r>
    </w:p>
    <w:p w14:paraId="7EE4E256" w14:textId="77777777" w:rsidR="00C84E5E" w:rsidRPr="00C84E5E" w:rsidRDefault="00C84E5E" w:rsidP="00C84E5E">
      <w:r w:rsidRPr="00C84E5E">
        <w:t>liegen in folgenden Bereichen:</w:t>
      </w:r>
    </w:p>
    <w:p w14:paraId="2DCBF37B" w14:textId="77777777" w:rsidR="00C84E5E" w:rsidRPr="00C84E5E" w:rsidRDefault="00C84E5E" w:rsidP="00C84E5E">
      <w:r w:rsidRPr="00C84E5E">
        <w:t>30 bis 35 Hz: In diesem Bereich liegen die Frequenzen neurovegetativer und</w:t>
      </w:r>
    </w:p>
    <w:p w14:paraId="04488171" w14:textId="77777777" w:rsidR="00C84E5E" w:rsidRPr="00C84E5E" w:rsidRDefault="00C84E5E" w:rsidP="00C84E5E">
      <w:r w:rsidRPr="00C84E5E">
        <w:t>psychischer Steuerungszentren, z.B. Gleichgewichtszentrum, Zentrum für Erbrechen</w:t>
      </w:r>
    </w:p>
    <w:p w14:paraId="6C9A71AA" w14:textId="77777777" w:rsidR="00C84E5E" w:rsidRPr="00C84E5E" w:rsidRDefault="00C84E5E" w:rsidP="00C84E5E">
      <w:r w:rsidRPr="00C84E5E">
        <w:t>und Zentrum für Gutmütigkeit; weiters die Frequenz des Blasenmeridians und</w:t>
      </w:r>
    </w:p>
    <w:p w14:paraId="7C0767A3" w14:textId="77777777" w:rsidR="00C84E5E" w:rsidRPr="00C84E5E" w:rsidRDefault="00C84E5E" w:rsidP="00C84E5E">
      <w:r w:rsidRPr="00C84E5E">
        <w:t>Resonanzen wichtiger Keime, so dass eine keimbekämpfende Wirkung möglich ist (z.B.</w:t>
      </w:r>
    </w:p>
    <w:p w14:paraId="431FD32C" w14:textId="77777777" w:rsidR="00C84E5E" w:rsidRPr="00C84E5E" w:rsidRDefault="00C84E5E" w:rsidP="00C84E5E">
      <w:r w:rsidRPr="00C84E5E">
        <w:t>gegen Streptokokken, Pseudomonas, Salmonellen, Haemophilus influenzae, Influenza</w:t>
      </w:r>
    </w:p>
    <w:p w14:paraId="36F51BAC" w14:textId="77777777" w:rsidR="00C84E5E" w:rsidRPr="00C84E5E" w:rsidRDefault="00C84E5E" w:rsidP="00C84E5E">
      <w:r w:rsidRPr="00C84E5E">
        <w:t xml:space="preserve">A und B, Herpes </w:t>
      </w:r>
      <w:proofErr w:type="spellStart"/>
      <w:r w:rsidRPr="00C84E5E">
        <w:t>simplex</w:t>
      </w:r>
      <w:proofErr w:type="spellEnd"/>
      <w:r w:rsidRPr="00C84E5E">
        <w:t>). Weiters Frequenzen geopathischer Störungen und des</w:t>
      </w:r>
    </w:p>
    <w:p w14:paraId="74336368" w14:textId="77777777" w:rsidR="00C84E5E" w:rsidRPr="00C84E5E" w:rsidRDefault="00C84E5E" w:rsidP="00C84E5E">
      <w:r w:rsidRPr="00C84E5E">
        <w:t>Elements Chrom (gegen die das Filtrat als Antidot wirken könnte) sowie der Wasser-</w:t>
      </w:r>
    </w:p>
    <w:p w14:paraId="72798962" w14:textId="77777777" w:rsidR="00C84E5E" w:rsidRPr="00C84E5E" w:rsidRDefault="00C84E5E" w:rsidP="00C84E5E">
      <w:r w:rsidRPr="00C84E5E">
        <w:t>Struktur „</w:t>
      </w:r>
      <w:proofErr w:type="spellStart"/>
      <w:r w:rsidRPr="00C84E5E">
        <w:t>Caduceus</w:t>
      </w:r>
      <w:proofErr w:type="spellEnd"/>
      <w:r w:rsidRPr="00C84E5E">
        <w:t>-Spirale“.</w:t>
      </w:r>
    </w:p>
    <w:p w14:paraId="3B987780" w14:textId="77777777" w:rsidR="00C84E5E" w:rsidRPr="00C84E5E" w:rsidRDefault="00C84E5E" w:rsidP="00C84E5E">
      <w:r w:rsidRPr="00C84E5E">
        <w:lastRenderedPageBreak/>
        <w:t>Wichtiger Hinweis: Die von Prof. C. W. SMITH mit den Frequenzen von 22.6 Hz</w:t>
      </w:r>
    </w:p>
    <w:p w14:paraId="632D4FED" w14:textId="77777777" w:rsidR="00C84E5E" w:rsidRPr="00C84E5E" w:rsidRDefault="00C84E5E" w:rsidP="00C84E5E">
      <w:r w:rsidRPr="00C84E5E">
        <w:t>und ca. 35 Hz verknüpften spiralförmig gewundenen Strukturen in Wasser beruhen</w:t>
      </w:r>
    </w:p>
    <w:p w14:paraId="5C601C8D" w14:textId="77777777" w:rsidR="00C84E5E" w:rsidRPr="00C84E5E" w:rsidRDefault="00C84E5E" w:rsidP="00C84E5E">
      <w:r w:rsidRPr="00C84E5E">
        <w:t>nach den jüngsten Erkenntnissen von Prof. G. POLLACK auf hexagonalen ringförmigen</w:t>
      </w:r>
    </w:p>
    <w:p w14:paraId="6E3424D0" w14:textId="77777777" w:rsidR="00C84E5E" w:rsidRPr="00C84E5E" w:rsidRDefault="00C84E5E" w:rsidP="00C84E5E">
      <w:r w:rsidRPr="00C84E5E">
        <w:t>Strukturen, die spiralig aufgewunden sind und dann z.B. zusätzlich pentagonale</w:t>
      </w:r>
    </w:p>
    <w:p w14:paraId="6175265D" w14:textId="77777777" w:rsidR="00C84E5E" w:rsidRPr="00C84E5E" w:rsidRDefault="00C84E5E" w:rsidP="00C84E5E">
      <w:pPr>
        <w:rPr>
          <w:highlight w:val="yellow"/>
        </w:rPr>
      </w:pPr>
      <w:r w:rsidRPr="00C84E5E">
        <w:t xml:space="preserve">Geometrie oder </w:t>
      </w:r>
      <w:proofErr w:type="spellStart"/>
      <w:r w:rsidRPr="00C84E5E">
        <w:t>Caduceus</w:t>
      </w:r>
      <w:proofErr w:type="spellEnd"/>
      <w:r w:rsidRPr="00C84E5E">
        <w:t xml:space="preserve">-Geometrie aufweisen. </w:t>
      </w:r>
      <w:r w:rsidRPr="00C84E5E">
        <w:rPr>
          <w:highlight w:val="yellow"/>
        </w:rPr>
        <w:t>Somit ist das Auftreten dieser</w:t>
      </w:r>
    </w:p>
    <w:p w14:paraId="664D9FB7" w14:textId="77777777" w:rsidR="00C84E5E" w:rsidRPr="00C84E5E" w:rsidRDefault="00C84E5E" w:rsidP="00C84E5E">
      <w:pPr>
        <w:rPr>
          <w:highlight w:val="yellow"/>
        </w:rPr>
      </w:pPr>
      <w:r w:rsidRPr="00C84E5E">
        <w:rPr>
          <w:highlight w:val="yellow"/>
        </w:rPr>
        <w:t>Frequenzen als Hinweis zu werten, dass grundsätzlich im Maunawai-Filtrat</w:t>
      </w:r>
    </w:p>
    <w:p w14:paraId="4AF518D4" w14:textId="77777777" w:rsidR="00C84E5E" w:rsidRPr="00C84E5E" w:rsidRDefault="00C84E5E" w:rsidP="00C84E5E">
      <w:r w:rsidRPr="00C84E5E">
        <w:rPr>
          <w:highlight w:val="yellow"/>
        </w:rPr>
        <w:t>hexagonales Wasser im Sinne des koreanischen Forschers Dr. Mu Shik</w:t>
      </w:r>
    </w:p>
    <w:p w14:paraId="37C665B1" w14:textId="77777777" w:rsidR="00C84E5E" w:rsidRPr="00C84E5E" w:rsidRDefault="00C84E5E" w:rsidP="00C84E5E">
      <w:r w:rsidRPr="00C84E5E">
        <w:t>JHON vorkommt.</w:t>
      </w:r>
    </w:p>
    <w:p w14:paraId="513807A0" w14:textId="77777777" w:rsidR="00C84E5E" w:rsidRPr="00C84E5E" w:rsidRDefault="00C84E5E" w:rsidP="00C84E5E">
      <w:r w:rsidRPr="00C84E5E">
        <w:t>44 bis 48 Hz: Bewegungszentrum, Zentrum des Denkens, Kreislaufsteuerung und</w:t>
      </w:r>
    </w:p>
    <w:p w14:paraId="6D89542C" w14:textId="77777777" w:rsidR="00C84E5E" w:rsidRPr="00C84E5E" w:rsidRDefault="00C84E5E" w:rsidP="00C84E5E">
      <w:r w:rsidRPr="00C84E5E">
        <w:t>–</w:t>
      </w:r>
      <w:proofErr w:type="spellStart"/>
      <w:r w:rsidRPr="00C84E5E">
        <w:t>stabilisierung</w:t>
      </w:r>
      <w:proofErr w:type="spellEnd"/>
      <w:r w:rsidRPr="00C84E5E">
        <w:t>; Elemente Natrium (zusammen mit Kalium grundlegend für die</w:t>
      </w:r>
    </w:p>
    <w:p w14:paraId="486F0E06" w14:textId="77777777" w:rsidR="00C84E5E" w:rsidRPr="00C84E5E" w:rsidRDefault="00C84E5E" w:rsidP="00C84E5E">
      <w:r w:rsidRPr="00C84E5E">
        <w:t>Lebensspannung an der Zellmembran), Zink (wachstumsfördernd!), Silber</w:t>
      </w:r>
    </w:p>
    <w:p w14:paraId="6779E7B3" w14:textId="77777777" w:rsidR="00C84E5E" w:rsidRPr="00C84E5E" w:rsidRDefault="00C84E5E" w:rsidP="00C84E5E">
      <w:r w:rsidRPr="00C84E5E">
        <w:t>(antibakteriell!) und Uran (Wirkung als Antidot möglich!).</w:t>
      </w:r>
    </w:p>
    <w:p w14:paraId="4ABAB0F8" w14:textId="77777777" w:rsidR="00C84E5E" w:rsidRPr="00C84E5E" w:rsidRDefault="00C84E5E" w:rsidP="00C84E5E">
      <w:r w:rsidRPr="00C84E5E">
        <w:t>61 bis 77 Hz: In diesem Bereich bestätigte sich einmal mehr das aus früheren</w:t>
      </w:r>
    </w:p>
    <w:p w14:paraId="7723E5FE" w14:textId="77777777" w:rsidR="00C84E5E" w:rsidRPr="00C84E5E" w:rsidRDefault="00C84E5E" w:rsidP="00C84E5E">
      <w:r w:rsidRPr="00C84E5E">
        <w:t>Untersuchungen an Maunawai-Filtraten bekannte Resonanzsignal bei 61.0 Hz. Es liegt</w:t>
      </w:r>
    </w:p>
    <w:p w14:paraId="373B418D" w14:textId="77777777" w:rsidR="00C84E5E" w:rsidRPr="00C84E5E" w:rsidRDefault="00C84E5E" w:rsidP="00C84E5E">
      <w:r w:rsidRPr="00C84E5E">
        <w:t>im biologischen Resonanzbereich des Gehörs (unseres Sinnesorgans für</w:t>
      </w:r>
    </w:p>
    <w:p w14:paraId="774E96DC" w14:textId="77777777" w:rsidR="00C84E5E" w:rsidRPr="00C84E5E" w:rsidRDefault="00C84E5E" w:rsidP="00C84E5E">
      <w:r w:rsidRPr="00C84E5E">
        <w:t xml:space="preserve">Longitudinal- oder </w:t>
      </w:r>
      <w:proofErr w:type="spellStart"/>
      <w:r w:rsidRPr="00C84E5E">
        <w:t>Skalarwellen</w:t>
      </w:r>
      <w:proofErr w:type="spellEnd"/>
      <w:r w:rsidRPr="00C84E5E">
        <w:t>, z.B. Schallwellen) und verschiedener</w:t>
      </w:r>
    </w:p>
    <w:p w14:paraId="1CFE718E" w14:textId="77777777" w:rsidR="00C84E5E" w:rsidRPr="00C84E5E" w:rsidRDefault="00C84E5E" w:rsidP="00C84E5E">
      <w:r w:rsidRPr="00C84E5E">
        <w:t>Darmabschnitte. Denkt man an das Sprichwort „Der Tod sitzt im Darm“, so besteht</w:t>
      </w:r>
    </w:p>
    <w:p w14:paraId="68572355" w14:textId="77777777" w:rsidR="00C84E5E" w:rsidRPr="00C84E5E" w:rsidRDefault="00C84E5E" w:rsidP="00C84E5E">
      <w:r w:rsidRPr="00C84E5E">
        <w:t>an dessen gesundheitlicher Bedeutung kein Zweifel.</w:t>
      </w:r>
    </w:p>
    <w:p w14:paraId="71F37068" w14:textId="77777777" w:rsidR="00C84E5E" w:rsidRPr="00C84E5E" w:rsidRDefault="00C84E5E" w:rsidP="00C84E5E">
      <w:r w:rsidRPr="00C84E5E">
        <w:t>Weitere Steuerfrequenzen in diesem Bereich betreffen die Nebenschilddrüse, die</w:t>
      </w:r>
    </w:p>
    <w:p w14:paraId="232C41A4" w14:textId="77777777" w:rsidR="00C84E5E" w:rsidRPr="00C84E5E" w:rsidRDefault="00C84E5E" w:rsidP="00C84E5E">
      <w:r w:rsidRPr="00C84E5E">
        <w:t>Musikalität, das autonome Nervensystem (</w:t>
      </w:r>
      <w:proofErr w:type="spellStart"/>
      <w:r w:rsidRPr="00C84E5E">
        <w:t>Sympathicus</w:t>
      </w:r>
      <w:proofErr w:type="spellEnd"/>
      <w:r w:rsidRPr="00C84E5E">
        <w:t>/Vagus), das Sprachzentrum,</w:t>
      </w:r>
    </w:p>
    <w:p w14:paraId="39D0101D" w14:textId="73DEEDCB" w:rsidR="00E31A27" w:rsidRDefault="00C84E5E" w:rsidP="00C84E5E">
      <w:r w:rsidRPr="00C84E5E">
        <w:t>die Zellerneuerung, die Lebersteuerung und das Sehzentrum.</w:t>
      </w:r>
    </w:p>
    <w:p w14:paraId="001486D3" w14:textId="77777777" w:rsidR="00C84E5E" w:rsidRPr="00C84E5E" w:rsidRDefault="00C84E5E" w:rsidP="00C84E5E">
      <w:r w:rsidRPr="00C84E5E">
        <w:t>Die Frequenz des Lungenmeridians und des Halschakras finden sich hier, weiters</w:t>
      </w:r>
    </w:p>
    <w:p w14:paraId="2E84F723" w14:textId="77777777" w:rsidR="00C84E5E" w:rsidRPr="00C84E5E" w:rsidRDefault="00C84E5E" w:rsidP="00C84E5E">
      <w:r w:rsidRPr="00C84E5E">
        <w:t>gegen Milben wirksame Frequenzen, Frequenzen von Wasseradern, die Frequenzen</w:t>
      </w:r>
    </w:p>
    <w:p w14:paraId="3E09D32E" w14:textId="77777777" w:rsidR="00C84E5E" w:rsidRPr="00C84E5E" w:rsidRDefault="00C84E5E" w:rsidP="00C84E5E">
      <w:r w:rsidRPr="00C84E5E">
        <w:t>der lebenswichtigen Elemente Iod, Wasserstoff, Bor, Brom und Germanium wie auch</w:t>
      </w:r>
    </w:p>
    <w:p w14:paraId="19F76E8B" w14:textId="77777777" w:rsidR="00C84E5E" w:rsidRPr="00C84E5E" w:rsidRDefault="00C84E5E" w:rsidP="00C84E5E">
      <w:r w:rsidRPr="00C84E5E">
        <w:t>der toxischen Elemente Cadmium und Arsen.</w:t>
      </w:r>
    </w:p>
    <w:p w14:paraId="44589460" w14:textId="77777777" w:rsidR="00C84E5E" w:rsidRPr="00C84E5E" w:rsidRDefault="00C84E5E" w:rsidP="00C84E5E">
      <w:r w:rsidRPr="00C84E5E">
        <w:t xml:space="preserve">In all diesen Fällen kann vom Filtrat der „Quelle“ </w:t>
      </w:r>
      <w:proofErr w:type="gramStart"/>
      <w:r w:rsidRPr="00C84E5E">
        <w:t>eine biologisch günstige Funktionen</w:t>
      </w:r>
      <w:proofErr w:type="gramEnd"/>
    </w:p>
    <w:p w14:paraId="15410477" w14:textId="77777777" w:rsidR="00C84E5E" w:rsidRPr="00C84E5E" w:rsidRDefault="00C84E5E" w:rsidP="00C84E5E">
      <w:r w:rsidRPr="00C84E5E">
        <w:t>anregende Wirkung erwartet werden, oder auch eine Gegenwirkung gegen toxische</w:t>
      </w:r>
    </w:p>
    <w:p w14:paraId="7A54F7AF" w14:textId="77777777" w:rsidR="00C84E5E" w:rsidRPr="00C84E5E" w:rsidRDefault="00C84E5E" w:rsidP="00C84E5E">
      <w:r w:rsidRPr="00C84E5E">
        <w:t>Einflüsse.</w:t>
      </w:r>
    </w:p>
    <w:p w14:paraId="28AEE618" w14:textId="77777777" w:rsidR="00C84E5E" w:rsidRPr="00C84E5E" w:rsidRDefault="00C84E5E" w:rsidP="00C84E5E">
      <w:r w:rsidRPr="00C84E5E">
        <w:t>80 bis ca. 90 Hz: Konzentrationszentrum, Zentrum der Nächstenliebe, Haar-,</w:t>
      </w:r>
    </w:p>
    <w:p w14:paraId="58BDE163" w14:textId="77777777" w:rsidR="00C84E5E" w:rsidRPr="00C84E5E" w:rsidRDefault="00C84E5E" w:rsidP="00C84E5E">
      <w:r w:rsidRPr="00C84E5E">
        <w:t>Haut- und Bindegewebszentrum, Zentrum des Erinnerungsvermögens. Frequenzen</w:t>
      </w:r>
    </w:p>
    <w:p w14:paraId="077C756D" w14:textId="77777777" w:rsidR="00C84E5E" w:rsidRPr="00C84E5E" w:rsidRDefault="00C84E5E" w:rsidP="00C84E5E">
      <w:r w:rsidRPr="00C84E5E">
        <w:t xml:space="preserve">des </w:t>
      </w:r>
      <w:proofErr w:type="spellStart"/>
      <w:r w:rsidRPr="00C84E5E">
        <w:t>Nabelchakras</w:t>
      </w:r>
      <w:proofErr w:type="spellEnd"/>
      <w:r w:rsidRPr="00C84E5E">
        <w:t>, des Herzchakras und des Herzmeridians. Frequenzen von</w:t>
      </w:r>
    </w:p>
    <w:p w14:paraId="4CB17DA3" w14:textId="77777777" w:rsidR="00C84E5E" w:rsidRPr="00C84E5E" w:rsidRDefault="00C84E5E" w:rsidP="00C84E5E">
      <w:r w:rsidRPr="00C84E5E">
        <w:t>Verwerfungen sowie der lebenswichtigen Elemente Kohlenstoff, Sauerstoff, Schwefel,</w:t>
      </w:r>
    </w:p>
    <w:p w14:paraId="502DA20B" w14:textId="77777777" w:rsidR="00C84E5E" w:rsidRPr="00C84E5E" w:rsidRDefault="00C84E5E" w:rsidP="00C84E5E">
      <w:r w:rsidRPr="00C84E5E">
        <w:lastRenderedPageBreak/>
        <w:t>Silicium, Kalium (vgl. obigen Hinweis zu Natrium: Aufrechterhaltung der</w:t>
      </w:r>
    </w:p>
    <w:p w14:paraId="01AE52F2" w14:textId="77777777" w:rsidR="00C84E5E" w:rsidRPr="00C84E5E" w:rsidRDefault="00C84E5E" w:rsidP="00C84E5E">
      <w:r w:rsidRPr="00C84E5E">
        <w:t>Lebensspannung an der Zellmembran!).</w:t>
      </w:r>
    </w:p>
    <w:p w14:paraId="17B0C451" w14:textId="77777777" w:rsidR="00C84E5E" w:rsidRPr="00C84E5E" w:rsidRDefault="00C84E5E" w:rsidP="00C84E5E">
      <w:r w:rsidRPr="00C84E5E">
        <w:t>Insgesamt kann man sagen: Die aufgenommenen Kohärenzspektren belegen eine</w:t>
      </w:r>
    </w:p>
    <w:p w14:paraId="736805F5" w14:textId="77777777" w:rsidR="00C84E5E" w:rsidRPr="00C84E5E" w:rsidRDefault="00C84E5E" w:rsidP="00C84E5E">
      <w:r w:rsidRPr="00C84E5E">
        <w:t>eindrucksvolle Fülle von Resonanzen bei biologisch wirksamen</w:t>
      </w:r>
    </w:p>
    <w:p w14:paraId="78B97120" w14:textId="77777777" w:rsidR="00C84E5E" w:rsidRPr="00C84E5E" w:rsidRDefault="00C84E5E" w:rsidP="00C84E5E">
      <w:r w:rsidRPr="00C84E5E">
        <w:t>Grundfrequenzen, die eine Wirkung auf Zellebene, auf Körperebene und auf der</w:t>
      </w:r>
    </w:p>
    <w:p w14:paraId="7D35D2D4" w14:textId="77777777" w:rsidR="00C84E5E" w:rsidRPr="00C84E5E" w:rsidRDefault="00C84E5E" w:rsidP="00C84E5E">
      <w:r w:rsidRPr="00C84E5E">
        <w:t>Ebene verschiedener Organe bzw. Organsysteme und Steuerungssysteme des Körpers</w:t>
      </w:r>
    </w:p>
    <w:p w14:paraId="14E6191D" w14:textId="77777777" w:rsidR="00C84E5E" w:rsidRPr="00C84E5E" w:rsidRDefault="00C84E5E" w:rsidP="00C84E5E">
      <w:r w:rsidRPr="00C84E5E">
        <w:t>einschließlich des psychisch-kognitiven Bereichs erwarten lassen. Zahlreiche der an</w:t>
      </w:r>
    </w:p>
    <w:p w14:paraId="5A5E1805" w14:textId="77777777" w:rsidR="00C84E5E" w:rsidRPr="00C84E5E" w:rsidRDefault="00C84E5E" w:rsidP="00C84E5E">
      <w:r w:rsidRPr="00C84E5E">
        <w:t>Filtraten der Maunawai</w:t>
      </w:r>
      <w:proofErr w:type="gramStart"/>
      <w:r w:rsidRPr="00C84E5E">
        <w:t>-„</w:t>
      </w:r>
      <w:proofErr w:type="gramEnd"/>
      <w:r w:rsidRPr="00C84E5E">
        <w:t>Quelle“ festgestellten Resonanzen waren in dieser Form</w:t>
      </w:r>
    </w:p>
    <w:p w14:paraId="66CC5147" w14:textId="77777777" w:rsidR="00C84E5E" w:rsidRPr="00C84E5E" w:rsidRDefault="00C84E5E" w:rsidP="00C84E5E">
      <w:r w:rsidRPr="00C84E5E">
        <w:t>in den als Referenz herangezogenen Trinkwasserproben nicht</w:t>
      </w:r>
    </w:p>
    <w:p w14:paraId="47570C59" w14:textId="77777777" w:rsidR="00C84E5E" w:rsidRPr="00C84E5E" w:rsidRDefault="00C84E5E" w:rsidP="00C84E5E">
      <w:r w:rsidRPr="00C84E5E">
        <w:t>ausgeprägt, sind also eindeutig der Struktur- und Informationsprägung</w:t>
      </w:r>
    </w:p>
    <w:p w14:paraId="320B520A" w14:textId="7B43AE63" w:rsidR="00C84E5E" w:rsidRDefault="00C84E5E" w:rsidP="00C84E5E">
      <w:r w:rsidRPr="00C84E5E">
        <w:t>des Wassers durch das Maunawai-Filtersystem zuzuschreiben</w:t>
      </w:r>
      <w:r w:rsidR="00B70D18">
        <w:t>.</w:t>
      </w:r>
    </w:p>
    <w:p w14:paraId="258556DA" w14:textId="77777777" w:rsidR="00B70D18" w:rsidRDefault="00B70D18" w:rsidP="00C84E5E"/>
    <w:p w14:paraId="6D4938D4" w14:textId="77777777" w:rsidR="00B70D18" w:rsidRPr="00B70D18" w:rsidRDefault="00B70D18" w:rsidP="00B70D18">
      <w:r w:rsidRPr="00B70D18">
        <w:t xml:space="preserve">Mag. Dr. Walter Hannes </w:t>
      </w:r>
      <w:proofErr w:type="spellStart"/>
      <w:r w:rsidRPr="00B70D18">
        <w:t>Medinger</w:t>
      </w:r>
      <w:proofErr w:type="spellEnd"/>
    </w:p>
    <w:p w14:paraId="4B590F64" w14:textId="27ED054C" w:rsidR="00B70D18" w:rsidRDefault="00B70D18" w:rsidP="00B70D18">
      <w:r w:rsidRPr="00B70D18">
        <w:t>Wissenschaftlicher Leiter IIREC</w:t>
      </w:r>
    </w:p>
    <w:sectPr w:rsidR="00B70D1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E5E"/>
    <w:rsid w:val="00AF00E2"/>
    <w:rsid w:val="00B70D18"/>
    <w:rsid w:val="00C84E5E"/>
    <w:rsid w:val="00CB459E"/>
    <w:rsid w:val="00E31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B2C15"/>
  <w15:chartTrackingRefBased/>
  <w15:docId w15:val="{F2997954-0883-4C38-B2CD-68B1CC6FA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C84E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84E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84E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84E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84E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84E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84E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84E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84E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84E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84E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84E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84E5E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84E5E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84E5E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84E5E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84E5E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84E5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84E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84E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84E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84E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84E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84E5E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84E5E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84E5E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84E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84E5E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84E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733</Words>
  <Characters>4622</Characters>
  <Application>Microsoft Office Word</Application>
  <DocSecurity>0</DocSecurity>
  <Lines>38</Lines>
  <Paragraphs>10</Paragraphs>
  <ScaleCrop>false</ScaleCrop>
  <Company/>
  <LinksUpToDate>false</LinksUpToDate>
  <CharactersWithSpaces>5345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MAUNAWAI | Kontakt</dc:creator>
  <cp:keywords/>
  <dc:description/>
  <cp:lastModifiedBy>MAUNAWAI | Kontakt</cp:lastModifiedBy>
  <cp:revision>2</cp:revision>
  <dcterms:created xsi:type="dcterms:W3CDTF">2024-10-24T11:15:00Z</dcterms:created>
  <dcterms:modified xsi:type="dcterms:W3CDTF">2024-10-24T11:15:00Z</dcterms:modified>
</cp:coreProperties>
</file>